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6EC9" w:rsidRDefault="00D86EC9" w:rsidP="00D86EC9">
      <w:pPr>
        <w:rPr>
          <w:rFonts w:cs="Arial"/>
        </w:rPr>
      </w:pPr>
    </w:p>
    <w:p w:rsidR="00D86EC9" w:rsidRPr="00345865" w:rsidRDefault="00D86EC9" w:rsidP="00D86EC9">
      <w:pPr>
        <w:rPr>
          <w:rFonts w:cs="Arial"/>
        </w:rPr>
      </w:pPr>
      <w:r w:rsidRPr="60AD7B96">
        <w:rPr>
          <w:b/>
          <w:bCs/>
          <w:u w:val="single"/>
        </w:rPr>
        <w:t xml:space="preserve">DYNAMICS </w:t>
      </w:r>
      <w:r w:rsidR="007F344B">
        <w:rPr>
          <w:b/>
          <w:bCs/>
          <w:u w:val="single"/>
        </w:rPr>
        <w:t xml:space="preserve">MWC </w:t>
      </w:r>
      <w:r w:rsidRPr="60AD7B96">
        <w:rPr>
          <w:b/>
          <w:bCs/>
          <w:u w:val="single"/>
        </w:rPr>
        <w:t>2018 WALLET CARD FAQ</w:t>
      </w:r>
    </w:p>
    <w:p w:rsidR="00D86EC9" w:rsidRDefault="00D86EC9" w:rsidP="00D86EC9">
      <w:pPr>
        <w:spacing w:line="240" w:lineRule="auto"/>
        <w:contextualSpacing/>
        <w:rPr>
          <w:b/>
          <w:bCs/>
        </w:rPr>
      </w:pPr>
      <w:r w:rsidRPr="60AD7B96">
        <w:rPr>
          <w:b/>
          <w:bCs/>
        </w:rPr>
        <w:t>Who is Dynamics?</w:t>
      </w:r>
    </w:p>
    <w:p w:rsidR="00D86EC9" w:rsidRPr="00213559" w:rsidRDefault="00D86EC9" w:rsidP="00D86EC9">
      <w:pPr>
        <w:spacing w:line="240" w:lineRule="auto"/>
        <w:contextualSpacing/>
        <w:rPr>
          <w:b/>
          <w:bCs/>
        </w:rPr>
      </w:pPr>
    </w:p>
    <w:p w:rsidR="00D86EC9" w:rsidRDefault="00D86EC9" w:rsidP="00D86EC9">
      <w:pPr>
        <w:spacing w:line="240" w:lineRule="auto"/>
        <w:contextualSpacing/>
      </w:pPr>
      <w:r w:rsidRPr="60AD7B96">
        <w:rPr>
          <w:lang w:val="en"/>
        </w:rPr>
        <w:t xml:space="preserve">Dynamics is an innovator in next-generation payment cards and systems. </w:t>
      </w:r>
      <w:r w:rsidRPr="60AD7B96">
        <w:t xml:space="preserve">Dynamics has three business units – an intelligent card, value-added processing, and phone payment technology business unit. </w:t>
      </w:r>
    </w:p>
    <w:p w:rsidR="00D86EC9" w:rsidRDefault="00D86EC9" w:rsidP="00D86EC9">
      <w:pPr>
        <w:spacing w:line="240" w:lineRule="auto"/>
        <w:contextualSpacing/>
      </w:pPr>
    </w:p>
    <w:p w:rsidR="00D86EC9" w:rsidRPr="00133E5E" w:rsidRDefault="00D86EC9" w:rsidP="00D86EC9">
      <w:pPr>
        <w:spacing w:line="240" w:lineRule="auto"/>
        <w:contextualSpacing/>
        <w:rPr>
          <w:b/>
          <w:bCs/>
        </w:rPr>
      </w:pPr>
      <w:r w:rsidRPr="60AD7B96">
        <w:t xml:space="preserve">The Company’s intelligent card division has introduced market defining card products such as the world’s first multiple account card (Canada), the world’s first password protected card (Asia), and the world’s first multiple co-brand card (USA), and this week at CES, Wallet Card, the world’s first connected, secure payment card.  </w:t>
      </w:r>
    </w:p>
    <w:p w:rsidR="00D86EC9" w:rsidRPr="00FD7ADD" w:rsidRDefault="00D86EC9" w:rsidP="00D86EC9">
      <w:pPr>
        <w:spacing w:line="240" w:lineRule="auto"/>
        <w:contextualSpacing/>
        <w:rPr>
          <w:b/>
          <w:bCs/>
          <w:u w:val="single"/>
        </w:rPr>
      </w:pPr>
    </w:p>
    <w:p w:rsidR="00D86EC9" w:rsidRDefault="00D86EC9" w:rsidP="00D86EC9">
      <w:pPr>
        <w:spacing w:line="240" w:lineRule="auto"/>
        <w:contextualSpacing/>
        <w:rPr>
          <w:b/>
          <w:bCs/>
        </w:rPr>
      </w:pPr>
      <w:r w:rsidRPr="60AD7B96">
        <w:rPr>
          <w:b/>
          <w:bCs/>
        </w:rPr>
        <w:t>What is Wallet Card?</w:t>
      </w:r>
    </w:p>
    <w:p w:rsidR="00D86EC9" w:rsidRPr="00FD7ADD" w:rsidRDefault="00D86EC9" w:rsidP="00D86EC9">
      <w:pPr>
        <w:spacing w:line="240" w:lineRule="auto"/>
        <w:contextualSpacing/>
        <w:rPr>
          <w:b/>
          <w:bCs/>
        </w:rPr>
      </w:pPr>
    </w:p>
    <w:p w:rsidR="00D86EC9" w:rsidRDefault="00D86EC9" w:rsidP="00D86EC9">
      <w:pPr>
        <w:spacing w:line="240" w:lineRule="auto"/>
        <w:contextualSpacing/>
        <w:rPr>
          <w:b/>
          <w:bCs/>
        </w:rPr>
      </w:pPr>
      <w:r w:rsidRPr="60AD7B96">
        <w:t>Wallet Card is the world’s first connected, secure payment card.</w:t>
      </w:r>
    </w:p>
    <w:p w:rsidR="00D86EC9" w:rsidRPr="00FD7ADD" w:rsidRDefault="00D86EC9" w:rsidP="00D86EC9">
      <w:pPr>
        <w:spacing w:line="240" w:lineRule="auto"/>
        <w:contextualSpacing/>
        <w:rPr>
          <w:b/>
        </w:rPr>
      </w:pPr>
    </w:p>
    <w:p w:rsidR="00D86EC9" w:rsidRDefault="00D86EC9" w:rsidP="00D86EC9">
      <w:pPr>
        <w:spacing w:line="240" w:lineRule="auto"/>
        <w:contextualSpacing/>
        <w:rPr>
          <w:b/>
          <w:bCs/>
        </w:rPr>
      </w:pPr>
      <w:r w:rsidRPr="60AD7B96">
        <w:rPr>
          <w:b/>
          <w:bCs/>
        </w:rPr>
        <w:t>How does Wallet Card work?</w:t>
      </w:r>
    </w:p>
    <w:p w:rsidR="00D86EC9" w:rsidRPr="00FD7ADD" w:rsidRDefault="00D86EC9" w:rsidP="00D86EC9">
      <w:pPr>
        <w:spacing w:line="240" w:lineRule="auto"/>
        <w:contextualSpacing/>
        <w:rPr>
          <w:b/>
          <w:bCs/>
        </w:rPr>
      </w:pPr>
    </w:p>
    <w:p w:rsidR="00D86EC9" w:rsidRDefault="00D86EC9" w:rsidP="00D86EC9">
      <w:pPr>
        <w:spacing w:line="240" w:lineRule="auto"/>
        <w:contextualSpacing/>
        <w:rPr>
          <w:rStyle w:val="Emphasis"/>
          <w:i w:val="0"/>
          <w:iCs w:val="0"/>
          <w:color w:val="000000" w:themeColor="text1"/>
        </w:rPr>
      </w:pPr>
      <w:r w:rsidRPr="60AD7B96">
        <w:rPr>
          <w:rStyle w:val="Emphasis"/>
          <w:color w:val="000000" w:themeColor="text1"/>
        </w:rPr>
        <w:t>The same size and shape as a normal credit card, Wallet Card is a full telecommunications platform with unprecedented levels of security and functionality. It is a computer in the shape of a credit card and contains more than 200 internal components.</w:t>
      </w:r>
    </w:p>
    <w:p w:rsidR="00D86EC9" w:rsidRPr="00213559" w:rsidRDefault="00D86EC9" w:rsidP="00D86EC9">
      <w:pPr>
        <w:spacing w:line="240" w:lineRule="auto"/>
        <w:contextualSpacing/>
        <w:rPr>
          <w:rStyle w:val="Emphasis"/>
          <w:i w:val="0"/>
          <w:iCs w:val="0"/>
          <w:color w:val="000000" w:themeColor="text1"/>
        </w:rPr>
      </w:pPr>
    </w:p>
    <w:p w:rsidR="00D86EC9" w:rsidRDefault="00D86EC9" w:rsidP="00D86EC9">
      <w:pPr>
        <w:pStyle w:val="NoSpacing"/>
        <w:contextualSpacing/>
        <w:rPr>
          <w:rFonts w:asciiTheme="minorHAnsi" w:hAnsiTheme="minorHAnsi"/>
        </w:rPr>
      </w:pPr>
      <w:r w:rsidRPr="60AD7B96">
        <w:rPr>
          <w:rFonts w:asciiTheme="minorHAnsi" w:hAnsiTheme="minorHAnsi"/>
        </w:rPr>
        <w:t xml:space="preserve">A cell phone chip and antenna embedded in the card enable data to be transferred between Wallet Card and the bank anywhere in the world and at any time of the day. </w:t>
      </w:r>
    </w:p>
    <w:p w:rsidR="00D86EC9" w:rsidRPr="00213559" w:rsidRDefault="00D86EC9" w:rsidP="00D86EC9">
      <w:pPr>
        <w:pStyle w:val="NoSpacing"/>
        <w:contextualSpacing/>
        <w:rPr>
          <w:rFonts w:asciiTheme="minorHAnsi" w:hAnsiTheme="minorHAnsi"/>
        </w:rPr>
      </w:pPr>
    </w:p>
    <w:p w:rsidR="00D86EC9" w:rsidRDefault="00D86EC9" w:rsidP="00D86EC9">
      <w:pPr>
        <w:pStyle w:val="NoSpacing"/>
        <w:contextualSpacing/>
        <w:rPr>
          <w:rFonts w:asciiTheme="minorHAnsi" w:hAnsiTheme="minorHAnsi"/>
        </w:rPr>
      </w:pPr>
      <w:r w:rsidRPr="60AD7B96">
        <w:rPr>
          <w:rFonts w:asciiTheme="minorHAnsi" w:hAnsiTheme="minorHAnsi"/>
        </w:rPr>
        <w:t>Wallet Card also has a card-programmable magnetic stripe, card-programmable EMV chip, and a card-programmable contactless chip. At any time, a new card profile can be downloaded to the card so that when that card is selected, the card’s magnetic stripe, EMV, and contactless data is written to the associated components.</w:t>
      </w:r>
    </w:p>
    <w:p w:rsidR="00D86EC9" w:rsidRPr="00213559" w:rsidRDefault="00D86EC9" w:rsidP="00D86EC9">
      <w:pPr>
        <w:pStyle w:val="NoSpacing"/>
        <w:contextualSpacing/>
        <w:rPr>
          <w:rFonts w:asciiTheme="minorHAnsi" w:hAnsiTheme="minorHAnsi"/>
        </w:rPr>
      </w:pPr>
    </w:p>
    <w:p w:rsidR="00D86EC9" w:rsidRDefault="00D86EC9" w:rsidP="00D86EC9">
      <w:pPr>
        <w:pStyle w:val="NoSpacing"/>
        <w:contextualSpacing/>
        <w:rPr>
          <w:rFonts w:asciiTheme="minorHAnsi" w:hAnsiTheme="minorHAnsi"/>
        </w:rPr>
      </w:pPr>
      <w:r w:rsidRPr="60AD7B96">
        <w:rPr>
          <w:rFonts w:asciiTheme="minorHAnsi" w:hAnsiTheme="minorHAnsi"/>
        </w:rPr>
        <w:t xml:space="preserve">The front of the card features a 65,000-pixel display and user interface so that the cardholder can change between different cards and notification screens.   </w:t>
      </w:r>
    </w:p>
    <w:p w:rsidR="00D86EC9" w:rsidRPr="00FD7ADD" w:rsidRDefault="00D86EC9" w:rsidP="00D86EC9">
      <w:pPr>
        <w:spacing w:line="240" w:lineRule="auto"/>
        <w:contextualSpacing/>
        <w:rPr>
          <w:b/>
          <w:bCs/>
        </w:rPr>
      </w:pPr>
    </w:p>
    <w:p w:rsidR="00D86EC9" w:rsidRDefault="00D86EC9" w:rsidP="00D86EC9">
      <w:pPr>
        <w:spacing w:line="240" w:lineRule="auto"/>
        <w:contextualSpacing/>
        <w:rPr>
          <w:b/>
          <w:bCs/>
        </w:rPr>
      </w:pPr>
      <w:r w:rsidRPr="60AD7B96">
        <w:rPr>
          <w:b/>
          <w:bCs/>
        </w:rPr>
        <w:t>What are the benefits of Wallet Card for consumers?</w:t>
      </w:r>
    </w:p>
    <w:p w:rsidR="00D86EC9" w:rsidRPr="00FD7ADD" w:rsidRDefault="00D86EC9" w:rsidP="00D86EC9">
      <w:pPr>
        <w:spacing w:line="240" w:lineRule="auto"/>
        <w:contextualSpacing/>
        <w:rPr>
          <w:b/>
          <w:bCs/>
        </w:rPr>
      </w:pPr>
    </w:p>
    <w:p w:rsidR="00D86EC9" w:rsidRDefault="00D86EC9" w:rsidP="00D86EC9">
      <w:pPr>
        <w:spacing w:line="240" w:lineRule="auto"/>
        <w:contextualSpacing/>
      </w:pPr>
      <w:r w:rsidRPr="60AD7B96">
        <w:t>Wallet Card brings unprecedented levels of security and functionality to consumers including:</w:t>
      </w:r>
    </w:p>
    <w:p w:rsidR="00D86EC9" w:rsidRPr="00FD7ADD" w:rsidRDefault="00D86EC9" w:rsidP="00D86EC9">
      <w:pPr>
        <w:spacing w:line="240" w:lineRule="auto"/>
        <w:contextualSpacing/>
      </w:pPr>
    </w:p>
    <w:p w:rsidR="00D86EC9" w:rsidRPr="007F344B" w:rsidRDefault="00D86EC9" w:rsidP="007F344B">
      <w:pPr>
        <w:pStyle w:val="ListParagraph"/>
        <w:numPr>
          <w:ilvl w:val="0"/>
          <w:numId w:val="2"/>
        </w:numPr>
        <w:spacing w:line="240" w:lineRule="auto"/>
        <w:rPr>
          <w:rFonts w:cs="Calibri"/>
          <w:color w:val="000000" w:themeColor="text1"/>
        </w:rPr>
      </w:pPr>
      <w:r w:rsidRPr="007F344B">
        <w:rPr>
          <w:b/>
          <w:bCs/>
        </w:rPr>
        <w:t xml:space="preserve">Fastest breach response – </w:t>
      </w:r>
      <w:r w:rsidRPr="007F344B">
        <w:rPr>
          <w:rFonts w:cs="Calibri"/>
          <w:color w:val="000000" w:themeColor="text1"/>
        </w:rPr>
        <w:t>If a data compromise occurs at a merchant, the bank can instantly delete the compromised card account number and replace it immediately with a new card and new account number. This provides reduced fraud risk and peace of mind for the consumer with a new card.</w:t>
      </w:r>
    </w:p>
    <w:p w:rsidR="00D86EC9" w:rsidRDefault="00D86EC9" w:rsidP="00D86EC9">
      <w:pPr>
        <w:spacing w:line="240" w:lineRule="auto"/>
        <w:contextualSpacing/>
        <w:rPr>
          <w:rFonts w:cs="Calibri"/>
          <w:color w:val="000000" w:themeColor="text1"/>
        </w:rPr>
      </w:pPr>
    </w:p>
    <w:p w:rsidR="00D86EC9" w:rsidRDefault="00D86EC9" w:rsidP="007F344B">
      <w:pPr>
        <w:pStyle w:val="ListParagraph"/>
        <w:numPr>
          <w:ilvl w:val="0"/>
          <w:numId w:val="2"/>
        </w:numPr>
        <w:autoSpaceDE w:val="0"/>
        <w:autoSpaceDN w:val="0"/>
        <w:adjustRightInd w:val="0"/>
        <w:spacing w:line="240" w:lineRule="auto"/>
      </w:pPr>
      <w:r w:rsidRPr="007F344B">
        <w:rPr>
          <w:b/>
          <w:bCs/>
        </w:rPr>
        <w:t xml:space="preserve">Dynamic Rewards – </w:t>
      </w:r>
      <w:r w:rsidRPr="60AD7B96">
        <w:t xml:space="preserve">Because issuers and retailers can send messages directly to Wallet Card, consumers can receive coupons and notifications directly on the card.  </w:t>
      </w:r>
    </w:p>
    <w:p w:rsidR="00D86EC9" w:rsidRPr="00FD7ADD" w:rsidRDefault="00D86EC9" w:rsidP="00D86EC9">
      <w:pPr>
        <w:autoSpaceDE w:val="0"/>
        <w:autoSpaceDN w:val="0"/>
        <w:adjustRightInd w:val="0"/>
        <w:spacing w:line="240" w:lineRule="auto"/>
        <w:contextualSpacing/>
      </w:pPr>
    </w:p>
    <w:p w:rsidR="00D86EC9" w:rsidRPr="007F344B" w:rsidRDefault="00D86EC9" w:rsidP="007F344B">
      <w:pPr>
        <w:pStyle w:val="ListParagraph"/>
        <w:numPr>
          <w:ilvl w:val="0"/>
          <w:numId w:val="2"/>
        </w:numPr>
        <w:spacing w:line="240" w:lineRule="auto"/>
        <w:rPr>
          <w:rFonts w:cs="Calibri"/>
          <w:color w:val="000000" w:themeColor="text1"/>
        </w:rPr>
      </w:pPr>
      <w:r w:rsidRPr="007F344B">
        <w:rPr>
          <w:rFonts w:cs="Calibri"/>
          <w:b/>
          <w:bCs/>
          <w:color w:val="000000" w:themeColor="text1"/>
        </w:rPr>
        <w:t>Multiple cards in one</w:t>
      </w:r>
      <w:r w:rsidRPr="007F344B">
        <w:rPr>
          <w:rFonts w:cs="Calibri"/>
          <w:color w:val="000000" w:themeColor="text1"/>
        </w:rPr>
        <w:t xml:space="preserve"> – With Wallet Card, consumers can access their debit, credit, pre-paid, multicurrency, one-time use, or loyalty cards on a single card with the tap of a button.</w:t>
      </w:r>
    </w:p>
    <w:p w:rsidR="00D86EC9" w:rsidRPr="00FD7ADD" w:rsidRDefault="00D86EC9" w:rsidP="00D86EC9">
      <w:pPr>
        <w:spacing w:line="240" w:lineRule="auto"/>
        <w:contextualSpacing/>
        <w:rPr>
          <w:rFonts w:cs="Calibri"/>
          <w:color w:val="000000" w:themeColor="text1"/>
        </w:rPr>
      </w:pPr>
    </w:p>
    <w:p w:rsidR="00D86EC9" w:rsidRPr="007F344B" w:rsidRDefault="00D86EC9" w:rsidP="007F344B">
      <w:pPr>
        <w:pStyle w:val="ListParagraph"/>
        <w:numPr>
          <w:ilvl w:val="0"/>
          <w:numId w:val="2"/>
        </w:numPr>
        <w:autoSpaceDE w:val="0"/>
        <w:autoSpaceDN w:val="0"/>
        <w:adjustRightInd w:val="0"/>
        <w:spacing w:line="240" w:lineRule="auto"/>
        <w:rPr>
          <w:rFonts w:cs="Calibri"/>
          <w:color w:val="000000" w:themeColor="text1"/>
        </w:rPr>
      </w:pPr>
      <w:r w:rsidRPr="007F344B">
        <w:rPr>
          <w:rFonts w:cs="Calibri"/>
          <w:b/>
          <w:bCs/>
          <w:color w:val="000000" w:themeColor="text1"/>
        </w:rPr>
        <w:t xml:space="preserve">Anywhere distribution – </w:t>
      </w:r>
      <w:r w:rsidRPr="007F344B">
        <w:rPr>
          <w:rFonts w:cs="Calibri"/>
          <w:color w:val="000000" w:themeColor="text1"/>
        </w:rPr>
        <w:t xml:space="preserve">Consumers can activate Wallet Card immediately from anywhere –stores, during events, or even in-flight. </w:t>
      </w:r>
    </w:p>
    <w:p w:rsidR="00D86EC9" w:rsidRPr="00FD7ADD" w:rsidRDefault="00D86EC9" w:rsidP="00D86EC9">
      <w:pPr>
        <w:autoSpaceDE w:val="0"/>
        <w:autoSpaceDN w:val="0"/>
        <w:adjustRightInd w:val="0"/>
        <w:spacing w:line="240" w:lineRule="auto"/>
        <w:contextualSpacing/>
        <w:rPr>
          <w:rFonts w:cs="Calibri"/>
          <w:color w:val="000000" w:themeColor="text1"/>
        </w:rPr>
      </w:pPr>
    </w:p>
    <w:p w:rsidR="00D86EC9" w:rsidRPr="007F344B" w:rsidRDefault="00D86EC9" w:rsidP="007F344B">
      <w:pPr>
        <w:pStyle w:val="ListParagraph"/>
        <w:numPr>
          <w:ilvl w:val="0"/>
          <w:numId w:val="2"/>
        </w:numPr>
        <w:autoSpaceDE w:val="0"/>
        <w:autoSpaceDN w:val="0"/>
        <w:adjustRightInd w:val="0"/>
        <w:spacing w:line="240" w:lineRule="auto"/>
        <w:rPr>
          <w:rFonts w:cs="Calibri"/>
          <w:color w:val="000000" w:themeColor="text1"/>
        </w:rPr>
      </w:pPr>
      <w:r w:rsidRPr="007F344B">
        <w:rPr>
          <w:rFonts w:cs="Calibri"/>
          <w:b/>
          <w:bCs/>
          <w:color w:val="000000" w:themeColor="text1"/>
        </w:rPr>
        <w:t xml:space="preserve">Rapid Card Replacement </w:t>
      </w:r>
      <w:r w:rsidRPr="007F344B">
        <w:rPr>
          <w:b/>
          <w:bCs/>
        </w:rPr>
        <w:t xml:space="preserve">– </w:t>
      </w:r>
      <w:r w:rsidRPr="007F344B">
        <w:rPr>
          <w:rFonts w:cs="Calibri"/>
          <w:color w:val="000000" w:themeColor="text1"/>
        </w:rPr>
        <w:t xml:space="preserve">Each year, hundreds of millions of consumers lose their card or have it stolen. With regional Wallet Card fulfillment, a new card can be couriered directly to the consumer within hours.  The consumer can then instantly download their cards. </w:t>
      </w:r>
    </w:p>
    <w:p w:rsidR="00D86EC9" w:rsidRPr="00FD7ADD" w:rsidRDefault="00D86EC9" w:rsidP="00D86EC9">
      <w:pPr>
        <w:spacing w:line="240" w:lineRule="auto"/>
        <w:contextualSpacing/>
        <w:rPr>
          <w:b/>
        </w:rPr>
      </w:pPr>
    </w:p>
    <w:p w:rsidR="00D86EC9" w:rsidRDefault="00D86EC9" w:rsidP="00D86EC9">
      <w:pPr>
        <w:autoSpaceDE w:val="0"/>
        <w:autoSpaceDN w:val="0"/>
        <w:adjustRightInd w:val="0"/>
        <w:spacing w:line="240" w:lineRule="auto"/>
        <w:contextualSpacing/>
        <w:rPr>
          <w:b/>
          <w:bCs/>
        </w:rPr>
      </w:pPr>
      <w:r w:rsidRPr="60AD7B96">
        <w:rPr>
          <w:b/>
          <w:bCs/>
        </w:rPr>
        <w:t>What are the benefits of Wallet Card for retailers, banks and issuers?</w:t>
      </w:r>
    </w:p>
    <w:p w:rsidR="00D86EC9" w:rsidRPr="00FD7ADD" w:rsidRDefault="00D86EC9" w:rsidP="00D86EC9">
      <w:pPr>
        <w:autoSpaceDE w:val="0"/>
        <w:autoSpaceDN w:val="0"/>
        <w:adjustRightInd w:val="0"/>
        <w:spacing w:line="240" w:lineRule="auto"/>
        <w:contextualSpacing/>
        <w:rPr>
          <w:b/>
          <w:bCs/>
        </w:rPr>
      </w:pPr>
    </w:p>
    <w:p w:rsidR="00D86EC9" w:rsidRDefault="00D86EC9" w:rsidP="00D86EC9">
      <w:pPr>
        <w:autoSpaceDE w:val="0"/>
        <w:autoSpaceDN w:val="0"/>
        <w:adjustRightInd w:val="0"/>
        <w:spacing w:line="240" w:lineRule="auto"/>
        <w:contextualSpacing/>
      </w:pPr>
      <w:r w:rsidRPr="60AD7B96">
        <w:t>Wallet Card brings retailers, banks and issuers closer to consumers by redefining the way credit cards are used. Key benefits of the Wallet Card include:</w:t>
      </w:r>
    </w:p>
    <w:p w:rsidR="00D86EC9" w:rsidRPr="00FD7ADD" w:rsidRDefault="00D86EC9" w:rsidP="00D86EC9">
      <w:pPr>
        <w:autoSpaceDE w:val="0"/>
        <w:autoSpaceDN w:val="0"/>
        <w:adjustRightInd w:val="0"/>
        <w:spacing w:line="240" w:lineRule="auto"/>
        <w:contextualSpacing/>
      </w:pPr>
    </w:p>
    <w:p w:rsidR="00D86EC9" w:rsidRPr="007F344B" w:rsidRDefault="00D86EC9" w:rsidP="007F344B">
      <w:pPr>
        <w:pStyle w:val="ListParagraph"/>
        <w:numPr>
          <w:ilvl w:val="0"/>
          <w:numId w:val="3"/>
        </w:numPr>
        <w:autoSpaceDE w:val="0"/>
        <w:autoSpaceDN w:val="0"/>
        <w:adjustRightInd w:val="0"/>
        <w:spacing w:line="240" w:lineRule="auto"/>
        <w:rPr>
          <w:rFonts w:cs="Calibri"/>
          <w:color w:val="000000" w:themeColor="text1"/>
        </w:rPr>
      </w:pPr>
      <w:r w:rsidRPr="007F344B">
        <w:rPr>
          <w:rFonts w:cs="Calibri"/>
          <w:b/>
          <w:bCs/>
          <w:color w:val="000000" w:themeColor="text1"/>
        </w:rPr>
        <w:t xml:space="preserve">Fastest data breach response and replacement </w:t>
      </w:r>
      <w:r w:rsidRPr="007F344B">
        <w:rPr>
          <w:b/>
          <w:bCs/>
        </w:rPr>
        <w:t>–</w:t>
      </w:r>
      <w:r w:rsidRPr="007F344B">
        <w:rPr>
          <w:rFonts w:cs="Calibri"/>
          <w:color w:val="000000" w:themeColor="text1"/>
        </w:rPr>
        <w:t xml:space="preserve"> If a data compromise occurs at a merchant, the bank can instantly delete the compromised card account number and replace it immediately with a new card and new account number. This provides reduced fraud risk and peace of mind for the consumer with a new card.</w:t>
      </w:r>
    </w:p>
    <w:p w:rsidR="00D86EC9" w:rsidRPr="00FD7ADD" w:rsidRDefault="00D86EC9" w:rsidP="00D86EC9">
      <w:pPr>
        <w:autoSpaceDE w:val="0"/>
        <w:autoSpaceDN w:val="0"/>
        <w:adjustRightInd w:val="0"/>
        <w:spacing w:line="240" w:lineRule="auto"/>
        <w:contextualSpacing/>
        <w:rPr>
          <w:rFonts w:cs="Calibri"/>
          <w:color w:val="000000" w:themeColor="text1"/>
        </w:rPr>
      </w:pPr>
    </w:p>
    <w:p w:rsidR="00D86EC9" w:rsidRPr="007F344B" w:rsidRDefault="00D86EC9" w:rsidP="007F344B">
      <w:pPr>
        <w:pStyle w:val="ListParagraph"/>
        <w:numPr>
          <w:ilvl w:val="0"/>
          <w:numId w:val="3"/>
        </w:numPr>
        <w:autoSpaceDE w:val="0"/>
        <w:autoSpaceDN w:val="0"/>
        <w:adjustRightInd w:val="0"/>
        <w:spacing w:line="240" w:lineRule="auto"/>
        <w:rPr>
          <w:rFonts w:cs="Calibri"/>
          <w:color w:val="000000" w:themeColor="text1"/>
        </w:rPr>
      </w:pPr>
      <w:r w:rsidRPr="007F344B">
        <w:rPr>
          <w:rFonts w:cs="Calibri"/>
          <w:b/>
          <w:bCs/>
          <w:color w:val="000000" w:themeColor="text1"/>
        </w:rPr>
        <w:t>Multiple cards in one</w:t>
      </w:r>
      <w:r w:rsidRPr="007F344B">
        <w:rPr>
          <w:rFonts w:cs="Calibri"/>
          <w:color w:val="000000" w:themeColor="text1"/>
        </w:rPr>
        <w:t xml:space="preserve"> – With Wallet Card, consumers can access their debit, credit, pre-paid, multicurrency, one-time use, or loyalty cards on a single card with the tap of a button.</w:t>
      </w:r>
    </w:p>
    <w:p w:rsidR="00D86EC9" w:rsidRPr="00FD7ADD" w:rsidRDefault="00D86EC9" w:rsidP="00D86EC9">
      <w:pPr>
        <w:autoSpaceDE w:val="0"/>
        <w:autoSpaceDN w:val="0"/>
        <w:adjustRightInd w:val="0"/>
        <w:spacing w:line="240" w:lineRule="auto"/>
        <w:contextualSpacing/>
        <w:rPr>
          <w:rFonts w:cs="Calibri"/>
          <w:color w:val="000000" w:themeColor="text1"/>
        </w:rPr>
      </w:pPr>
    </w:p>
    <w:p w:rsidR="00D86EC9" w:rsidRPr="007F344B" w:rsidRDefault="00D86EC9" w:rsidP="007F344B">
      <w:pPr>
        <w:pStyle w:val="ListParagraph"/>
        <w:numPr>
          <w:ilvl w:val="0"/>
          <w:numId w:val="3"/>
        </w:numPr>
        <w:autoSpaceDE w:val="0"/>
        <w:autoSpaceDN w:val="0"/>
        <w:adjustRightInd w:val="0"/>
        <w:spacing w:line="240" w:lineRule="auto"/>
        <w:rPr>
          <w:rFonts w:cs="Calibri"/>
          <w:color w:val="000000" w:themeColor="text1"/>
        </w:rPr>
      </w:pPr>
      <w:r w:rsidRPr="007F344B">
        <w:rPr>
          <w:rFonts w:cs="Calibri"/>
          <w:b/>
          <w:bCs/>
          <w:color w:val="000000" w:themeColor="text1"/>
        </w:rPr>
        <w:t xml:space="preserve">Anywhere distribution – </w:t>
      </w:r>
      <w:r w:rsidRPr="007F344B">
        <w:rPr>
          <w:rFonts w:cs="Calibri"/>
          <w:color w:val="000000" w:themeColor="text1"/>
        </w:rPr>
        <w:t xml:space="preserve">Wallet Card is the first instant, digital card platform.  Banks can distribute Wallet Card anywhere and at any time – such as in their retail branches, during events or even in-flight and consumers can activate it immediately.  Card information can then be download through a secure, over-the-air cellular connection. </w:t>
      </w:r>
    </w:p>
    <w:p w:rsidR="00D86EC9" w:rsidRPr="00FD7ADD" w:rsidRDefault="00D86EC9" w:rsidP="00D86EC9">
      <w:pPr>
        <w:autoSpaceDE w:val="0"/>
        <w:autoSpaceDN w:val="0"/>
        <w:adjustRightInd w:val="0"/>
        <w:spacing w:line="240" w:lineRule="auto"/>
        <w:contextualSpacing/>
        <w:rPr>
          <w:rFonts w:cs="Calibri"/>
          <w:color w:val="000000" w:themeColor="text1"/>
        </w:rPr>
      </w:pPr>
    </w:p>
    <w:p w:rsidR="00D86EC9" w:rsidRPr="007F344B" w:rsidRDefault="00D86EC9" w:rsidP="007F344B">
      <w:pPr>
        <w:pStyle w:val="ListParagraph"/>
        <w:numPr>
          <w:ilvl w:val="0"/>
          <w:numId w:val="3"/>
        </w:numPr>
        <w:autoSpaceDE w:val="0"/>
        <w:autoSpaceDN w:val="0"/>
        <w:adjustRightInd w:val="0"/>
        <w:spacing w:line="240" w:lineRule="auto"/>
        <w:rPr>
          <w:rFonts w:cs="Calibri"/>
          <w:color w:val="000000" w:themeColor="text1"/>
        </w:rPr>
      </w:pPr>
      <w:r w:rsidRPr="007F344B">
        <w:rPr>
          <w:rFonts w:cs="Calibri"/>
          <w:b/>
          <w:bCs/>
          <w:color w:val="000000" w:themeColor="text1"/>
        </w:rPr>
        <w:t xml:space="preserve">Rapid Card Replacement </w:t>
      </w:r>
      <w:r w:rsidRPr="007F344B">
        <w:rPr>
          <w:b/>
          <w:bCs/>
        </w:rPr>
        <w:t>–</w:t>
      </w:r>
      <w:r w:rsidRPr="007F344B">
        <w:rPr>
          <w:rFonts w:cs="Calibri"/>
          <w:b/>
          <w:bCs/>
          <w:color w:val="000000" w:themeColor="text1"/>
        </w:rPr>
        <w:t xml:space="preserve"> </w:t>
      </w:r>
      <w:r w:rsidRPr="007F344B">
        <w:rPr>
          <w:rFonts w:cs="Calibri"/>
          <w:color w:val="000000" w:themeColor="text1"/>
        </w:rPr>
        <w:t xml:space="preserve">Each year, hundreds of millions of consumers lose their card or have it stolen. With regional Wallet Card fulfillment, a new card can be couriered directly to the consumer within hours.  The consumer can then instantly restore their wallet by downloading their cards. </w:t>
      </w:r>
    </w:p>
    <w:p w:rsidR="00D86EC9" w:rsidRPr="00FD7ADD" w:rsidRDefault="00D86EC9" w:rsidP="00D86EC9">
      <w:pPr>
        <w:autoSpaceDE w:val="0"/>
        <w:autoSpaceDN w:val="0"/>
        <w:adjustRightInd w:val="0"/>
        <w:spacing w:line="240" w:lineRule="auto"/>
        <w:contextualSpacing/>
        <w:rPr>
          <w:rFonts w:cs="Calibri"/>
          <w:color w:val="000000" w:themeColor="text1"/>
        </w:rPr>
      </w:pPr>
    </w:p>
    <w:p w:rsidR="00D86EC9" w:rsidRPr="007F344B" w:rsidRDefault="00D86EC9" w:rsidP="007F344B">
      <w:pPr>
        <w:pStyle w:val="ListParagraph"/>
        <w:numPr>
          <w:ilvl w:val="0"/>
          <w:numId w:val="3"/>
        </w:numPr>
        <w:autoSpaceDE w:val="0"/>
        <w:autoSpaceDN w:val="0"/>
        <w:adjustRightInd w:val="0"/>
        <w:spacing w:line="240" w:lineRule="auto"/>
        <w:rPr>
          <w:rFonts w:cs="Calibri"/>
          <w:color w:val="000000" w:themeColor="text1"/>
        </w:rPr>
      </w:pPr>
      <w:r w:rsidRPr="007F344B">
        <w:rPr>
          <w:rFonts w:cs="Calibri"/>
          <w:b/>
          <w:bCs/>
          <w:color w:val="000000" w:themeColor="text1"/>
        </w:rPr>
        <w:t xml:space="preserve">Tighter connections between consumers, issuers and retailers. </w:t>
      </w:r>
      <w:r w:rsidRPr="007F344B">
        <w:rPr>
          <w:rFonts w:cs="Calibri"/>
          <w:color w:val="000000" w:themeColor="text1"/>
        </w:rPr>
        <w:t xml:space="preserve">Messages can be sent to Wallet Card at any time.  For example, after every purchase, a message may be sent to notify the consumer of the purchase and their remaining balance if they used a debit or loyalty card.  </w:t>
      </w:r>
    </w:p>
    <w:p w:rsidR="00D86EC9" w:rsidRPr="007F344B" w:rsidRDefault="00D86EC9" w:rsidP="007F344B">
      <w:pPr>
        <w:pStyle w:val="ListParagraph"/>
        <w:numPr>
          <w:ilvl w:val="0"/>
          <w:numId w:val="3"/>
        </w:numPr>
        <w:autoSpaceDE w:val="0"/>
        <w:autoSpaceDN w:val="0"/>
        <w:adjustRightInd w:val="0"/>
        <w:spacing w:line="240" w:lineRule="auto"/>
        <w:rPr>
          <w:rFonts w:cs="Calibri"/>
          <w:color w:val="000000" w:themeColor="text1"/>
        </w:rPr>
      </w:pPr>
      <w:r w:rsidRPr="007F344B">
        <w:rPr>
          <w:rFonts w:cs="Calibri"/>
          <w:color w:val="000000" w:themeColor="text1"/>
        </w:rPr>
        <w:lastRenderedPageBreak/>
        <w:t>Consumers can also receive coupons directly on their cards or be notified of a suspicious purchase and click on “Not me” to have a fraud alert set and new card number issued.  In another example, a coupon may be sent to the consumer.</w:t>
      </w:r>
    </w:p>
    <w:p w:rsidR="00D86EC9" w:rsidRDefault="00D86EC9" w:rsidP="00D86EC9">
      <w:pPr>
        <w:spacing w:line="240" w:lineRule="auto"/>
        <w:contextualSpacing/>
        <w:rPr>
          <w:rFonts w:ascii="Calibri" w:eastAsia="Calibri" w:hAnsi="Calibri" w:cs="Calibri"/>
        </w:rPr>
      </w:pPr>
    </w:p>
    <w:p w:rsidR="007F344B" w:rsidRDefault="007F344B" w:rsidP="00D86EC9">
      <w:pPr>
        <w:spacing w:line="240" w:lineRule="auto"/>
        <w:contextualSpacing/>
        <w:rPr>
          <w:b/>
          <w:bCs/>
        </w:rPr>
      </w:pPr>
      <w:r>
        <w:rPr>
          <w:b/>
          <w:bCs/>
        </w:rPr>
        <w:t>What is new about Wallet Card at Mobile World Congress</w:t>
      </w:r>
    </w:p>
    <w:p w:rsidR="007F344B" w:rsidRDefault="007F344B" w:rsidP="00D86EC9">
      <w:pPr>
        <w:spacing w:line="240" w:lineRule="auto"/>
        <w:contextualSpacing/>
        <w:rPr>
          <w:b/>
          <w:bCs/>
        </w:rPr>
      </w:pPr>
    </w:p>
    <w:p w:rsidR="007F344B" w:rsidRDefault="007F344B" w:rsidP="00D86EC9">
      <w:pPr>
        <w:spacing w:line="240" w:lineRule="auto"/>
        <w:contextualSpacing/>
      </w:pPr>
      <w:r w:rsidRPr="00EA494F">
        <w:t>Dynamic</w:t>
      </w:r>
      <w:r>
        <w:t xml:space="preserve">s, Inc., today </w:t>
      </w:r>
      <w:r w:rsidRPr="00EA494F">
        <w:t>unveiled</w:t>
      </w:r>
      <w:r>
        <w:t xml:space="preserve"> enhanced functionality for its award-winning, connected Wallet Card™ that allows two-way communications between banks and consumers using the card’s </w:t>
      </w:r>
      <w:r w:rsidR="00834B80">
        <w:t xml:space="preserve">telecommunications </w:t>
      </w:r>
      <w:r w:rsidRPr="00EA494F">
        <w:t xml:space="preserve">connection.  </w:t>
      </w:r>
    </w:p>
    <w:p w:rsidR="007F344B" w:rsidRPr="00EA494F" w:rsidRDefault="007F344B" w:rsidP="007F344B">
      <w:pPr>
        <w:keepNext/>
        <w:spacing w:before="100" w:beforeAutospacing="1" w:after="100" w:afterAutospacing="1"/>
      </w:pPr>
      <w:r>
        <w:t>This creates new opportunities for communication and value. For example:</w:t>
      </w:r>
    </w:p>
    <w:p w:rsidR="00834B80" w:rsidRPr="00EA494F" w:rsidRDefault="00834B80" w:rsidP="00834B80">
      <w:pPr>
        <w:pStyle w:val="ListParagraph"/>
        <w:numPr>
          <w:ilvl w:val="0"/>
          <w:numId w:val="4"/>
        </w:numPr>
        <w:autoSpaceDE w:val="0"/>
        <w:autoSpaceDN w:val="0"/>
        <w:adjustRightInd w:val="0"/>
        <w:spacing w:after="0" w:line="240" w:lineRule="auto"/>
        <w:rPr>
          <w:rFonts w:ascii="Calibri" w:hAnsi="Calibri" w:cs="Calibri"/>
          <w:color w:val="000000"/>
        </w:rPr>
      </w:pPr>
      <w:r w:rsidRPr="00EA494F">
        <w:rPr>
          <w:rFonts w:ascii="Calibri" w:hAnsi="Calibri" w:cs="Calibri"/>
          <w:b/>
          <w:color w:val="000000"/>
        </w:rPr>
        <w:t>Purchase verification –</w:t>
      </w:r>
      <w:r w:rsidRPr="00EA494F">
        <w:rPr>
          <w:rFonts w:ascii="Calibri" w:hAnsi="Calibri" w:cs="Calibri"/>
          <w:color w:val="000000"/>
        </w:rPr>
        <w:t xml:space="preserve"> </w:t>
      </w:r>
      <w:r>
        <w:rPr>
          <w:rFonts w:ascii="Calibri" w:hAnsi="Calibri" w:cs="Calibri"/>
          <w:color w:val="000000"/>
        </w:rPr>
        <w:t xml:space="preserve">If a financial institution suspects a </w:t>
      </w:r>
      <w:r w:rsidRPr="00EA494F">
        <w:rPr>
          <w:rFonts w:ascii="Calibri" w:hAnsi="Calibri" w:cs="Calibri"/>
          <w:color w:val="000000"/>
        </w:rPr>
        <w:t>fraudulent purchas</w:t>
      </w:r>
      <w:r>
        <w:rPr>
          <w:rFonts w:ascii="Calibri" w:hAnsi="Calibri" w:cs="Calibri"/>
          <w:color w:val="000000"/>
        </w:rPr>
        <w:t>e using an existing card</w:t>
      </w:r>
      <w:r w:rsidRPr="00EA494F">
        <w:rPr>
          <w:rFonts w:ascii="Calibri" w:hAnsi="Calibri" w:cs="Calibri"/>
          <w:color w:val="000000"/>
        </w:rPr>
        <w:t>, the bank can ask a consumer to verify on their card that they made a particular purchase</w:t>
      </w:r>
      <w:r>
        <w:rPr>
          <w:rFonts w:ascii="Calibri" w:hAnsi="Calibri" w:cs="Calibri"/>
          <w:color w:val="000000"/>
        </w:rPr>
        <w:t xml:space="preserve"> and the consumer can quickly respond.</w:t>
      </w:r>
    </w:p>
    <w:p w:rsidR="00834B80" w:rsidRPr="00EA494F" w:rsidRDefault="00834B80" w:rsidP="00834B80">
      <w:pPr>
        <w:autoSpaceDE w:val="0"/>
        <w:autoSpaceDN w:val="0"/>
        <w:adjustRightInd w:val="0"/>
        <w:rPr>
          <w:rFonts w:ascii="Calibri" w:hAnsi="Calibri" w:cs="Calibri"/>
          <w:color w:val="000000"/>
        </w:rPr>
      </w:pPr>
    </w:p>
    <w:p w:rsidR="00834B80" w:rsidRPr="00EA494F" w:rsidRDefault="00834B80" w:rsidP="00834B80">
      <w:pPr>
        <w:pStyle w:val="ListParagraph"/>
        <w:numPr>
          <w:ilvl w:val="0"/>
          <w:numId w:val="4"/>
        </w:numPr>
        <w:autoSpaceDE w:val="0"/>
        <w:autoSpaceDN w:val="0"/>
        <w:adjustRightInd w:val="0"/>
        <w:spacing w:after="0" w:line="240" w:lineRule="auto"/>
        <w:rPr>
          <w:rFonts w:ascii="Calibri" w:hAnsi="Calibri" w:cs="Calibri"/>
          <w:color w:val="000000"/>
        </w:rPr>
      </w:pPr>
      <w:r>
        <w:rPr>
          <w:rFonts w:ascii="Calibri" w:hAnsi="Calibri" w:cs="Calibri"/>
          <w:b/>
          <w:color w:val="000000"/>
        </w:rPr>
        <w:t>Immediate c</w:t>
      </w:r>
      <w:r w:rsidRPr="00EA494F">
        <w:rPr>
          <w:rFonts w:ascii="Calibri" w:hAnsi="Calibri" w:cs="Calibri"/>
          <w:b/>
          <w:color w:val="000000"/>
        </w:rPr>
        <w:t>redit limit increase</w:t>
      </w:r>
      <w:r w:rsidRPr="00C1799A">
        <w:rPr>
          <w:rFonts w:ascii="Calibri" w:hAnsi="Calibri" w:cs="Calibri"/>
          <w:b/>
          <w:color w:val="000000"/>
        </w:rPr>
        <w:t xml:space="preserve"> –</w:t>
      </w:r>
      <w:r>
        <w:rPr>
          <w:rFonts w:ascii="Calibri" w:hAnsi="Calibri" w:cs="Calibri"/>
          <w:color w:val="000000"/>
        </w:rPr>
        <w:t xml:space="preserve"> Rather than potentially declining a transaction, the </w:t>
      </w:r>
      <w:r w:rsidRPr="00EA494F">
        <w:rPr>
          <w:rFonts w:ascii="Calibri" w:hAnsi="Calibri" w:cs="Calibri"/>
          <w:color w:val="000000"/>
        </w:rPr>
        <w:t>bank can ask a consumer if they would like to increase the credit limit on their card if their credit limit is</w:t>
      </w:r>
      <w:r>
        <w:rPr>
          <w:rFonts w:ascii="Calibri" w:hAnsi="Calibri" w:cs="Calibri"/>
          <w:color w:val="000000"/>
        </w:rPr>
        <w:t xml:space="preserve"> approached</w:t>
      </w:r>
      <w:r w:rsidRPr="00EA494F">
        <w:rPr>
          <w:rFonts w:ascii="Calibri" w:hAnsi="Calibri" w:cs="Calibri"/>
          <w:color w:val="000000"/>
        </w:rPr>
        <w:t>.</w:t>
      </w:r>
    </w:p>
    <w:p w:rsidR="00834B80" w:rsidRPr="00EA494F" w:rsidRDefault="00834B80" w:rsidP="00834B80">
      <w:pPr>
        <w:autoSpaceDE w:val="0"/>
        <w:autoSpaceDN w:val="0"/>
        <w:adjustRightInd w:val="0"/>
        <w:ind w:left="720"/>
        <w:rPr>
          <w:rFonts w:ascii="Calibri" w:hAnsi="Calibri" w:cs="Calibri"/>
          <w:b/>
          <w:color w:val="000000"/>
        </w:rPr>
      </w:pPr>
    </w:p>
    <w:p w:rsidR="00834B80" w:rsidRPr="00A742B8" w:rsidRDefault="00834B80" w:rsidP="00834B80">
      <w:pPr>
        <w:pStyle w:val="ListParagraph"/>
        <w:numPr>
          <w:ilvl w:val="0"/>
          <w:numId w:val="4"/>
        </w:numPr>
        <w:autoSpaceDE w:val="0"/>
        <w:autoSpaceDN w:val="0"/>
        <w:adjustRightInd w:val="0"/>
        <w:spacing w:after="0" w:line="240" w:lineRule="auto"/>
        <w:rPr>
          <w:rFonts w:ascii="Calibri" w:hAnsi="Calibri" w:cs="Calibri"/>
          <w:color w:val="000000"/>
        </w:rPr>
      </w:pPr>
      <w:r>
        <w:rPr>
          <w:rFonts w:ascii="Calibri" w:hAnsi="Calibri" w:cs="Calibri"/>
          <w:b/>
          <w:color w:val="000000"/>
        </w:rPr>
        <w:t xml:space="preserve">Add cards </w:t>
      </w:r>
      <w:r w:rsidRPr="00EA494F">
        <w:rPr>
          <w:rFonts w:ascii="Calibri" w:hAnsi="Calibri" w:cs="Calibri"/>
          <w:b/>
          <w:color w:val="000000"/>
        </w:rPr>
        <w:t xml:space="preserve">– </w:t>
      </w:r>
      <w:r>
        <w:rPr>
          <w:rFonts w:ascii="Calibri" w:hAnsi="Calibri" w:cs="Calibri"/>
          <w:color w:val="000000"/>
        </w:rPr>
        <w:t xml:space="preserve">If the bank believes a consumer may benefit from a new card offering, the bank can ask if they would like to download the new card immediately. </w:t>
      </w:r>
    </w:p>
    <w:p w:rsidR="00834B80" w:rsidRPr="00EA494F" w:rsidRDefault="00834B80" w:rsidP="00834B80">
      <w:pPr>
        <w:autoSpaceDE w:val="0"/>
        <w:autoSpaceDN w:val="0"/>
        <w:adjustRightInd w:val="0"/>
        <w:ind w:left="720"/>
        <w:rPr>
          <w:rFonts w:ascii="Calibri" w:hAnsi="Calibri" w:cs="Calibri"/>
          <w:color w:val="000000"/>
        </w:rPr>
      </w:pPr>
    </w:p>
    <w:p w:rsidR="00834B80" w:rsidRPr="00EA494F" w:rsidRDefault="00834B80" w:rsidP="00834B80">
      <w:pPr>
        <w:pStyle w:val="ListParagraph"/>
        <w:numPr>
          <w:ilvl w:val="0"/>
          <w:numId w:val="4"/>
        </w:numPr>
        <w:autoSpaceDE w:val="0"/>
        <w:autoSpaceDN w:val="0"/>
        <w:adjustRightInd w:val="0"/>
        <w:spacing w:after="0" w:line="240" w:lineRule="auto"/>
        <w:rPr>
          <w:rFonts w:ascii="Calibri" w:hAnsi="Calibri" w:cs="Calibri"/>
          <w:color w:val="000000"/>
        </w:rPr>
      </w:pPr>
      <w:r>
        <w:rPr>
          <w:rFonts w:ascii="Calibri" w:hAnsi="Calibri" w:cs="Calibri"/>
          <w:b/>
          <w:color w:val="000000"/>
        </w:rPr>
        <w:t>Instant p</w:t>
      </w:r>
      <w:r w:rsidRPr="00EA494F">
        <w:rPr>
          <w:rFonts w:ascii="Calibri" w:hAnsi="Calibri" w:cs="Calibri"/>
          <w:b/>
          <w:color w:val="000000"/>
        </w:rPr>
        <w:t xml:space="preserve">urchase feedback – </w:t>
      </w:r>
      <w:r w:rsidRPr="00EA494F">
        <w:rPr>
          <w:rFonts w:ascii="Calibri" w:hAnsi="Calibri" w:cs="Calibri"/>
          <w:color w:val="000000"/>
        </w:rPr>
        <w:t xml:space="preserve">The bank can ask the cardholder if they liked their purchase </w:t>
      </w:r>
      <w:r>
        <w:rPr>
          <w:rFonts w:ascii="Calibri" w:hAnsi="Calibri" w:cs="Calibri"/>
          <w:color w:val="000000"/>
        </w:rPr>
        <w:t>at</w:t>
      </w:r>
      <w:r w:rsidRPr="00EA494F">
        <w:rPr>
          <w:rFonts w:ascii="Calibri" w:hAnsi="Calibri" w:cs="Calibri"/>
          <w:color w:val="000000"/>
        </w:rPr>
        <w:t xml:space="preserve"> the store/restaurant where the purchase was made</w:t>
      </w:r>
      <w:r>
        <w:rPr>
          <w:rFonts w:ascii="Calibri" w:hAnsi="Calibri" w:cs="Calibri"/>
          <w:color w:val="000000"/>
        </w:rPr>
        <w:t xml:space="preserve"> and provide this as value-added information to the retailers.</w:t>
      </w:r>
    </w:p>
    <w:p w:rsidR="00834B80" w:rsidRPr="00EA494F" w:rsidRDefault="00834B80" w:rsidP="00834B80">
      <w:pPr>
        <w:autoSpaceDE w:val="0"/>
        <w:autoSpaceDN w:val="0"/>
        <w:adjustRightInd w:val="0"/>
        <w:ind w:left="720"/>
        <w:rPr>
          <w:rFonts w:ascii="Calibri" w:hAnsi="Calibri" w:cs="Calibri"/>
          <w:color w:val="000000"/>
        </w:rPr>
      </w:pPr>
    </w:p>
    <w:p w:rsidR="00834B80" w:rsidRDefault="00834B80" w:rsidP="00834B80">
      <w:pPr>
        <w:pStyle w:val="ListParagraph"/>
        <w:numPr>
          <w:ilvl w:val="0"/>
          <w:numId w:val="4"/>
        </w:numPr>
        <w:autoSpaceDE w:val="0"/>
        <w:autoSpaceDN w:val="0"/>
        <w:adjustRightInd w:val="0"/>
        <w:spacing w:after="0" w:line="240" w:lineRule="auto"/>
        <w:rPr>
          <w:rFonts w:ascii="Calibri" w:hAnsi="Calibri" w:cs="Calibri"/>
          <w:color w:val="000000"/>
        </w:rPr>
      </w:pPr>
      <w:r>
        <w:rPr>
          <w:rFonts w:ascii="Calibri" w:hAnsi="Calibri" w:cs="Calibri"/>
          <w:b/>
          <w:color w:val="000000"/>
        </w:rPr>
        <w:t>On demand c</w:t>
      </w:r>
      <w:r w:rsidRPr="00EA494F">
        <w:rPr>
          <w:rFonts w:ascii="Calibri" w:hAnsi="Calibri" w:cs="Calibri"/>
          <w:b/>
          <w:color w:val="000000"/>
        </w:rPr>
        <w:t>oupon</w:t>
      </w:r>
      <w:r>
        <w:rPr>
          <w:rFonts w:ascii="Calibri" w:hAnsi="Calibri" w:cs="Calibri"/>
          <w:b/>
          <w:color w:val="000000"/>
        </w:rPr>
        <w:t xml:space="preserve">s – </w:t>
      </w:r>
      <w:r w:rsidRPr="00253A1E">
        <w:rPr>
          <w:rFonts w:ascii="Calibri" w:hAnsi="Calibri" w:cs="Calibri"/>
          <w:color w:val="000000"/>
        </w:rPr>
        <w:t xml:space="preserve">If a consumer opts in, </w:t>
      </w:r>
      <w:r w:rsidRPr="00A742B8">
        <w:rPr>
          <w:rFonts w:ascii="Calibri" w:hAnsi="Calibri" w:cs="Calibri"/>
          <w:color w:val="000000"/>
        </w:rPr>
        <w:t>the</w:t>
      </w:r>
      <w:r w:rsidRPr="00EA494F">
        <w:rPr>
          <w:rFonts w:ascii="Calibri" w:hAnsi="Calibri" w:cs="Calibri"/>
          <w:color w:val="000000"/>
        </w:rPr>
        <w:t xml:space="preserve"> bank can ask a consumer if they would like to download a coupon.</w:t>
      </w:r>
      <w:r>
        <w:rPr>
          <w:rFonts w:ascii="Calibri" w:hAnsi="Calibri" w:cs="Calibri"/>
          <w:color w:val="000000"/>
        </w:rPr>
        <w:t xml:space="preserve"> This will drive consumer rewards and loyalty.</w:t>
      </w:r>
    </w:p>
    <w:p w:rsidR="00834B80" w:rsidRPr="003A2CEA" w:rsidRDefault="00834B80" w:rsidP="00834B80">
      <w:pPr>
        <w:pStyle w:val="ListParagraph"/>
        <w:rPr>
          <w:rFonts w:ascii="Calibri" w:hAnsi="Calibri" w:cs="Calibri"/>
          <w:color w:val="000000"/>
        </w:rPr>
      </w:pPr>
    </w:p>
    <w:p w:rsidR="00834B80" w:rsidRPr="00EA494F" w:rsidRDefault="00834B80" w:rsidP="00834B80">
      <w:pPr>
        <w:pStyle w:val="ListParagraph"/>
        <w:numPr>
          <w:ilvl w:val="0"/>
          <w:numId w:val="4"/>
        </w:numPr>
        <w:autoSpaceDE w:val="0"/>
        <w:autoSpaceDN w:val="0"/>
        <w:adjustRightInd w:val="0"/>
        <w:spacing w:after="0" w:line="240" w:lineRule="auto"/>
        <w:rPr>
          <w:rFonts w:ascii="Calibri" w:hAnsi="Calibri" w:cs="Calibri"/>
          <w:color w:val="000000"/>
        </w:rPr>
      </w:pPr>
      <w:r>
        <w:rPr>
          <w:rFonts w:ascii="Calibri" w:hAnsi="Calibri" w:cs="Calibri"/>
          <w:b/>
          <w:color w:val="000000"/>
        </w:rPr>
        <w:t xml:space="preserve">Card upgrades </w:t>
      </w:r>
      <w:r w:rsidRPr="00327A27">
        <w:rPr>
          <w:rFonts w:ascii="Calibri" w:hAnsi="Calibri" w:cs="Calibri"/>
          <w:b/>
          <w:color w:val="000000"/>
        </w:rPr>
        <w:t>–</w:t>
      </w:r>
      <w:r w:rsidRPr="00EA494F">
        <w:rPr>
          <w:rFonts w:ascii="Calibri" w:hAnsi="Calibri" w:cs="Calibri"/>
          <w:b/>
          <w:color w:val="000000"/>
        </w:rPr>
        <w:t xml:space="preserve"> </w:t>
      </w:r>
      <w:r w:rsidRPr="00EA494F">
        <w:rPr>
          <w:rFonts w:ascii="Calibri" w:hAnsi="Calibri" w:cs="Calibri"/>
          <w:color w:val="000000"/>
        </w:rPr>
        <w:t xml:space="preserve">The bank can ask a consumer if they would like to </w:t>
      </w:r>
      <w:r>
        <w:rPr>
          <w:rFonts w:ascii="Calibri" w:hAnsi="Calibri" w:cs="Calibri"/>
          <w:color w:val="000000"/>
        </w:rPr>
        <w:t>upgrade their card to one that has additional features or value</w:t>
      </w:r>
      <w:r w:rsidRPr="00EA494F">
        <w:rPr>
          <w:rFonts w:ascii="Calibri" w:hAnsi="Calibri" w:cs="Calibri"/>
          <w:color w:val="000000"/>
        </w:rPr>
        <w:t>.</w:t>
      </w:r>
    </w:p>
    <w:p w:rsidR="007F344B" w:rsidRPr="007F344B" w:rsidRDefault="007F344B" w:rsidP="00D86EC9">
      <w:pPr>
        <w:spacing w:line="240" w:lineRule="auto"/>
        <w:contextualSpacing/>
        <w:rPr>
          <w:bCs/>
        </w:rPr>
      </w:pPr>
    </w:p>
    <w:p w:rsidR="007F344B" w:rsidRDefault="007F344B" w:rsidP="00D86EC9">
      <w:pPr>
        <w:spacing w:line="240" w:lineRule="auto"/>
        <w:contextualSpacing/>
        <w:rPr>
          <w:b/>
          <w:bCs/>
        </w:rPr>
      </w:pPr>
    </w:p>
    <w:p w:rsidR="00D86EC9" w:rsidRDefault="00D86EC9" w:rsidP="00D86EC9">
      <w:pPr>
        <w:spacing w:line="240" w:lineRule="auto"/>
        <w:contextualSpacing/>
        <w:rPr>
          <w:b/>
          <w:bCs/>
        </w:rPr>
      </w:pPr>
      <w:r w:rsidRPr="60AD7B96">
        <w:rPr>
          <w:b/>
          <w:bCs/>
        </w:rPr>
        <w:t>How innovative is Wallet Card?</w:t>
      </w:r>
    </w:p>
    <w:p w:rsidR="00D86EC9" w:rsidRDefault="00D86EC9" w:rsidP="00D86EC9">
      <w:pPr>
        <w:spacing w:line="240" w:lineRule="auto"/>
        <w:contextualSpacing/>
        <w:rPr>
          <w:b/>
          <w:bCs/>
        </w:rPr>
      </w:pPr>
    </w:p>
    <w:p w:rsidR="00D86EC9" w:rsidRDefault="00D86EC9" w:rsidP="00D86EC9">
      <w:pPr>
        <w:spacing w:line="240" w:lineRule="auto"/>
        <w:contextualSpacing/>
        <w:rPr>
          <w:rFonts w:ascii="Calibri" w:eastAsia="Calibri" w:hAnsi="Calibri" w:cs="Calibri"/>
        </w:rPr>
      </w:pPr>
      <w:r w:rsidRPr="60AD7B96">
        <w:rPr>
          <w:rFonts w:ascii="Calibri" w:eastAsia="Calibri" w:hAnsi="Calibri" w:cs="Calibri"/>
        </w:rPr>
        <w:t xml:space="preserve">The Consumer Technology Association (CTA) recognized Wallet Card and the Wallet Card Consortium members with four CES Innovation awards including the Best of Innovation Award for Security Technologies.  It was an honoree for Computers, Embedded Technologies, and Technologies for a Better World. This marks the first time in history a payments consortium has been awarded the consumer electronics industry’s most prestigious award.  </w:t>
      </w:r>
    </w:p>
    <w:p w:rsidR="00834B80" w:rsidRDefault="00834B80" w:rsidP="00D86EC9">
      <w:pPr>
        <w:spacing w:line="240" w:lineRule="auto"/>
        <w:contextualSpacing/>
        <w:rPr>
          <w:rFonts w:ascii="Calibri" w:eastAsia="Calibri" w:hAnsi="Calibri" w:cs="Calibri"/>
        </w:rPr>
      </w:pPr>
    </w:p>
    <w:p w:rsidR="00834B80" w:rsidRDefault="00834B80" w:rsidP="00834B80">
      <w:pPr>
        <w:spacing w:line="240" w:lineRule="auto"/>
        <w:contextualSpacing/>
        <w:rPr>
          <w:rFonts w:ascii="Calibri" w:eastAsia="Calibri" w:hAnsi="Calibri" w:cs="Calibri"/>
        </w:rPr>
      </w:pPr>
      <w:r>
        <w:rPr>
          <w:rFonts w:ascii="Calibri" w:eastAsia="Calibri" w:hAnsi="Calibri" w:cs="Calibri"/>
        </w:rPr>
        <w:t xml:space="preserve">Additionally, </w:t>
      </w:r>
      <w:r>
        <w:rPr>
          <w:rFonts w:eastAsia="Calibri"/>
        </w:rPr>
        <w:t>t</w:t>
      </w:r>
      <w:r>
        <w:rPr>
          <w:rFonts w:eastAsia="Calibri"/>
        </w:rPr>
        <w:t>he Dynamics</w:t>
      </w:r>
      <w:r w:rsidRPr="00EA494F">
        <w:rPr>
          <w:rFonts w:eastAsia="Calibri"/>
        </w:rPr>
        <w:t xml:space="preserve"> Wallet Card </w:t>
      </w:r>
      <w:r w:rsidRPr="00EA494F">
        <w:t>was named to the 2018 Global Mobile Awards (GLOMO) shortlist in three categories</w:t>
      </w:r>
      <w:r>
        <w:t xml:space="preserve"> – more nominations than any other product – </w:t>
      </w:r>
      <w:r w:rsidRPr="00EA494F">
        <w:t>“</w:t>
      </w:r>
      <w:r w:rsidRPr="00EA494F">
        <w:rPr>
          <w:bCs/>
          <w:color w:val="08131F"/>
          <w:lang w:val="en-GB"/>
        </w:rPr>
        <w:t>Best Mobile Service for the Connected Life,” “Best Mobile Innovation for Commerce,” and “Best Mobile Innovation for Enterprise.</w:t>
      </w:r>
      <w:r>
        <w:rPr>
          <w:bCs/>
          <w:color w:val="08131F"/>
          <w:lang w:val="en-GB"/>
        </w:rPr>
        <w:t>”</w:t>
      </w:r>
    </w:p>
    <w:p w:rsidR="00D86EC9" w:rsidRPr="00FD7ADD" w:rsidRDefault="00D86EC9" w:rsidP="00D86EC9">
      <w:pPr>
        <w:spacing w:line="240" w:lineRule="auto"/>
        <w:contextualSpacing/>
        <w:rPr>
          <w:b/>
          <w:bCs/>
        </w:rPr>
      </w:pPr>
    </w:p>
    <w:p w:rsidR="00D86EC9" w:rsidRDefault="00D86EC9" w:rsidP="00D86EC9">
      <w:pPr>
        <w:spacing w:line="240" w:lineRule="auto"/>
        <w:contextualSpacing/>
        <w:rPr>
          <w:b/>
        </w:rPr>
      </w:pPr>
    </w:p>
    <w:p w:rsidR="00D86EC9" w:rsidRDefault="00D86EC9" w:rsidP="00D86EC9">
      <w:pPr>
        <w:spacing w:line="240" w:lineRule="auto"/>
        <w:contextualSpacing/>
        <w:rPr>
          <w:b/>
          <w:bCs/>
        </w:rPr>
      </w:pPr>
      <w:r w:rsidRPr="60AD7B96">
        <w:rPr>
          <w:b/>
          <w:bCs/>
        </w:rPr>
        <w:t>When and where will Wallet Card be available to consumers?</w:t>
      </w:r>
    </w:p>
    <w:p w:rsidR="00D86EC9" w:rsidRPr="00FD7ADD" w:rsidRDefault="00D86EC9" w:rsidP="00D86EC9">
      <w:pPr>
        <w:spacing w:line="240" w:lineRule="auto"/>
        <w:contextualSpacing/>
        <w:rPr>
          <w:b/>
          <w:bCs/>
        </w:rPr>
      </w:pPr>
    </w:p>
    <w:p w:rsidR="00D86EC9" w:rsidRDefault="00D86EC9" w:rsidP="00D86EC9">
      <w:pPr>
        <w:spacing w:line="240" w:lineRule="auto"/>
        <w:contextualSpacing/>
      </w:pPr>
      <w:r w:rsidRPr="60AD7B96">
        <w:t xml:space="preserve">Wallet Card was unveiled at CES in January 2018, </w:t>
      </w:r>
      <w:r>
        <w:t>the first launches are currently planned for the end of the year.</w:t>
      </w:r>
    </w:p>
    <w:p w:rsidR="00D86EC9" w:rsidRDefault="00D86EC9" w:rsidP="00D86EC9">
      <w:pPr>
        <w:spacing w:line="240" w:lineRule="auto"/>
        <w:contextualSpacing/>
      </w:pPr>
    </w:p>
    <w:p w:rsidR="00D86EC9" w:rsidRDefault="00D86EC9" w:rsidP="00D86EC9">
      <w:pPr>
        <w:spacing w:line="240" w:lineRule="auto"/>
        <w:contextualSpacing/>
      </w:pPr>
      <w:r w:rsidRPr="60AD7B96">
        <w:rPr>
          <w:b/>
          <w:bCs/>
        </w:rPr>
        <w:t>How much will Wallet Card cost consumers?</w:t>
      </w:r>
    </w:p>
    <w:p w:rsidR="00D86EC9" w:rsidRDefault="00D86EC9" w:rsidP="00D86EC9">
      <w:pPr>
        <w:spacing w:line="240" w:lineRule="auto"/>
        <w:contextualSpacing/>
        <w:rPr>
          <w:b/>
          <w:bCs/>
        </w:rPr>
      </w:pPr>
      <w:r>
        <w:t>The cost of Wallet Card is ultimately determined on an issuer-by-issuer basis.  However, j</w:t>
      </w:r>
      <w:r w:rsidRPr="52E9ADEB">
        <w:t xml:space="preserve">ust like </w:t>
      </w:r>
      <w:r>
        <w:t xml:space="preserve">traditional </w:t>
      </w:r>
      <w:r w:rsidRPr="52E9ADEB">
        <w:t xml:space="preserve">credit cards, Wallet Card </w:t>
      </w:r>
      <w:r>
        <w:t xml:space="preserve">is expected to be </w:t>
      </w:r>
      <w:r w:rsidRPr="52E9ADEB">
        <w:t xml:space="preserve">available </w:t>
      </w:r>
      <w:r>
        <w:t xml:space="preserve">by issuers </w:t>
      </w:r>
      <w:r w:rsidRPr="52E9ADEB">
        <w:t>at no charge for consumers.</w:t>
      </w:r>
    </w:p>
    <w:p w:rsidR="00D86EC9" w:rsidRPr="00FD7ADD" w:rsidRDefault="00D86EC9" w:rsidP="00D86EC9">
      <w:pPr>
        <w:spacing w:line="240" w:lineRule="auto"/>
        <w:contextualSpacing/>
      </w:pPr>
    </w:p>
    <w:p w:rsidR="00D86EC9" w:rsidRPr="00FD7ADD" w:rsidRDefault="00D86EC9" w:rsidP="00D86EC9">
      <w:pPr>
        <w:spacing w:line="240" w:lineRule="auto"/>
        <w:contextualSpacing/>
        <w:rPr>
          <w:b/>
          <w:bCs/>
        </w:rPr>
      </w:pPr>
      <w:r w:rsidRPr="60AD7B96">
        <w:rPr>
          <w:b/>
          <w:bCs/>
        </w:rPr>
        <w:t>How can consumers sign up for a Wallet Card?</w:t>
      </w:r>
    </w:p>
    <w:p w:rsidR="00D86EC9" w:rsidRDefault="00D86EC9" w:rsidP="00D86EC9">
      <w:pPr>
        <w:pStyle w:val="NoSpacing"/>
        <w:contextualSpacing/>
        <w:rPr>
          <w:rFonts w:asciiTheme="minorHAnsi" w:hAnsiTheme="minorHAnsi"/>
        </w:rPr>
      </w:pPr>
      <w:r>
        <w:rPr>
          <w:rFonts w:asciiTheme="minorHAnsi" w:hAnsiTheme="minorHAnsi"/>
        </w:rPr>
        <w:t xml:space="preserve">Issuers will announce how to sign up for their cards closer to the respective launches.  However, </w:t>
      </w:r>
      <w:r w:rsidRPr="60AD7B96">
        <w:rPr>
          <w:rFonts w:asciiTheme="minorHAnsi" w:hAnsiTheme="minorHAnsi"/>
        </w:rPr>
        <w:t xml:space="preserve">Consumers can register at </w:t>
      </w:r>
      <w:hyperlink r:id="rId5">
        <w:r w:rsidRPr="60AD7B96">
          <w:rPr>
            <w:rStyle w:val="Hyperlink"/>
            <w:rFonts w:asciiTheme="minorHAnsi" w:hAnsiTheme="minorHAnsi"/>
          </w:rPr>
          <w:t>www.getwalletcard.com</w:t>
        </w:r>
      </w:hyperlink>
      <w:r w:rsidRPr="60AD7B96">
        <w:rPr>
          <w:rFonts w:asciiTheme="minorHAnsi" w:hAnsiTheme="minorHAnsi"/>
        </w:rPr>
        <w:t xml:space="preserve"> to be notified when</w:t>
      </w:r>
      <w:r>
        <w:rPr>
          <w:rFonts w:asciiTheme="minorHAnsi" w:hAnsiTheme="minorHAnsi"/>
        </w:rPr>
        <w:t xml:space="preserve"> products</w:t>
      </w:r>
      <w:r w:rsidRPr="60AD7B96">
        <w:rPr>
          <w:rFonts w:asciiTheme="minorHAnsi" w:hAnsiTheme="minorHAnsi"/>
        </w:rPr>
        <w:t xml:space="preserve"> will be made available</w:t>
      </w:r>
      <w:r>
        <w:rPr>
          <w:rFonts w:asciiTheme="minorHAnsi" w:hAnsiTheme="minorHAnsi"/>
        </w:rPr>
        <w:t xml:space="preserve"> in their area</w:t>
      </w:r>
      <w:r w:rsidRPr="60AD7B96">
        <w:rPr>
          <w:rFonts w:asciiTheme="minorHAnsi" w:hAnsiTheme="minorHAnsi"/>
        </w:rPr>
        <w:t>.</w:t>
      </w:r>
    </w:p>
    <w:p w:rsidR="00D86EC9" w:rsidRDefault="00D86EC9" w:rsidP="00D86EC9">
      <w:pPr>
        <w:pStyle w:val="NoSpacing"/>
        <w:contextualSpacing/>
        <w:rPr>
          <w:rFonts w:asciiTheme="minorHAnsi" w:hAnsiTheme="minorHAnsi"/>
        </w:rPr>
      </w:pPr>
    </w:p>
    <w:p w:rsidR="00D86EC9" w:rsidRPr="001D7C00" w:rsidRDefault="00D86EC9" w:rsidP="00D86EC9">
      <w:pPr>
        <w:pStyle w:val="NoSpacing"/>
        <w:contextualSpacing/>
        <w:rPr>
          <w:rFonts w:asciiTheme="minorHAnsi" w:hAnsiTheme="minorHAnsi"/>
          <w:b/>
          <w:u w:val="single"/>
        </w:rPr>
      </w:pPr>
      <w:r w:rsidRPr="001D7C00">
        <w:rPr>
          <w:rFonts w:asciiTheme="minorHAnsi" w:hAnsiTheme="minorHAnsi"/>
          <w:b/>
          <w:u w:val="single"/>
        </w:rPr>
        <w:t>Consortium</w:t>
      </w:r>
    </w:p>
    <w:p w:rsidR="00D86EC9" w:rsidRPr="00FD7ADD" w:rsidRDefault="00D86EC9" w:rsidP="00D86EC9">
      <w:pPr>
        <w:spacing w:line="240" w:lineRule="auto"/>
        <w:contextualSpacing/>
        <w:rPr>
          <w:b/>
          <w:bCs/>
        </w:rPr>
      </w:pPr>
    </w:p>
    <w:p w:rsidR="00D86EC9" w:rsidRPr="00FD7ADD" w:rsidRDefault="00D86EC9" w:rsidP="00D86EC9">
      <w:pPr>
        <w:spacing w:line="240" w:lineRule="auto"/>
        <w:contextualSpacing/>
        <w:rPr>
          <w:b/>
          <w:bCs/>
        </w:rPr>
      </w:pPr>
      <w:r w:rsidRPr="60AD7B96">
        <w:rPr>
          <w:b/>
          <w:bCs/>
        </w:rPr>
        <w:t>What is the Wallet Card Consortium?</w:t>
      </w:r>
    </w:p>
    <w:p w:rsidR="00D86EC9" w:rsidRPr="00FD7ADD" w:rsidRDefault="00D86EC9" w:rsidP="00D86EC9">
      <w:pPr>
        <w:pStyle w:val="NoSpacing"/>
        <w:contextualSpacing/>
        <w:rPr>
          <w:rFonts w:asciiTheme="minorHAnsi" w:hAnsiTheme="minorHAnsi"/>
        </w:rPr>
      </w:pPr>
      <w:r w:rsidRPr="60AD7B96">
        <w:rPr>
          <w:rFonts w:asciiTheme="minorHAnsi" w:hAnsiTheme="minorHAnsi"/>
        </w:rPr>
        <w:t>The Wallet Card Consortium was assembled by Dynamics Inc. and includes a number of the world’s leading banks, payments networks and carriers. The mission of the consortium is to improve security and functionality of payments and cards.</w:t>
      </w:r>
    </w:p>
    <w:p w:rsidR="00D86EC9" w:rsidRPr="00FD7ADD" w:rsidRDefault="00D86EC9" w:rsidP="00D86EC9">
      <w:pPr>
        <w:spacing w:line="240" w:lineRule="auto"/>
        <w:contextualSpacing/>
      </w:pPr>
    </w:p>
    <w:p w:rsidR="00D86EC9" w:rsidRPr="00834B80" w:rsidRDefault="00D86EC9" w:rsidP="00D86EC9">
      <w:pPr>
        <w:spacing w:line="240" w:lineRule="auto"/>
        <w:contextualSpacing/>
        <w:rPr>
          <w:b/>
          <w:bCs/>
        </w:rPr>
      </w:pPr>
      <w:r w:rsidRPr="00834B80">
        <w:rPr>
          <w:b/>
          <w:bCs/>
        </w:rPr>
        <w:t>What companies are members of the Consortium?</w:t>
      </w:r>
    </w:p>
    <w:p w:rsidR="00D86EC9" w:rsidRPr="00834B80" w:rsidRDefault="00D86EC9" w:rsidP="00D86EC9">
      <w:pPr>
        <w:pStyle w:val="NoSpacing"/>
        <w:rPr>
          <w:rFonts w:asciiTheme="minorHAnsi" w:hAnsiTheme="minorHAnsi"/>
        </w:rPr>
      </w:pPr>
      <w:r w:rsidRPr="00834B80">
        <w:rPr>
          <w:rFonts w:asciiTheme="minorHAnsi" w:hAnsiTheme="minorHAnsi"/>
        </w:rPr>
        <w:t>Founding members of the Wallet Card Consortium include:</w:t>
      </w:r>
    </w:p>
    <w:p w:rsidR="00D86EC9" w:rsidRPr="00834B80" w:rsidRDefault="00D86EC9" w:rsidP="00D86EC9">
      <w:pPr>
        <w:pStyle w:val="NoSpacing"/>
        <w:numPr>
          <w:ilvl w:val="0"/>
          <w:numId w:val="1"/>
        </w:numPr>
        <w:rPr>
          <w:rFonts w:asciiTheme="minorHAnsi" w:hAnsiTheme="minorHAnsi"/>
        </w:rPr>
      </w:pPr>
      <w:r w:rsidRPr="00834B80">
        <w:rPr>
          <w:rFonts w:asciiTheme="minorHAnsi" w:hAnsiTheme="minorHAnsi"/>
        </w:rPr>
        <w:t>Global payment networks: Visa, Mastercard and JCB</w:t>
      </w:r>
    </w:p>
    <w:p w:rsidR="00D86EC9" w:rsidRPr="00834B80" w:rsidRDefault="00D86EC9" w:rsidP="00D86EC9">
      <w:pPr>
        <w:pStyle w:val="NoSpacing"/>
        <w:numPr>
          <w:ilvl w:val="0"/>
          <w:numId w:val="1"/>
        </w:numPr>
        <w:rPr>
          <w:rFonts w:asciiTheme="minorHAnsi" w:hAnsiTheme="minorHAnsi"/>
        </w:rPr>
      </w:pPr>
      <w:r w:rsidRPr="00834B80">
        <w:rPr>
          <w:rFonts w:asciiTheme="minorHAnsi" w:hAnsiTheme="minorHAnsi"/>
        </w:rPr>
        <w:t xml:space="preserve">Leading global banks and issuers: </w:t>
      </w:r>
      <w:r w:rsidR="00834B80">
        <w:rPr>
          <w:rFonts w:asciiTheme="minorHAnsi" w:hAnsiTheme="minorHAnsi"/>
        </w:rPr>
        <w:t>Emirates NBD (UAE)</w:t>
      </w:r>
      <w:r w:rsidR="00834B80">
        <w:rPr>
          <w:rFonts w:asciiTheme="minorHAnsi" w:hAnsiTheme="minorHAnsi"/>
        </w:rPr>
        <w:t xml:space="preserve">, </w:t>
      </w:r>
      <w:r w:rsidRPr="00834B80">
        <w:rPr>
          <w:rFonts w:asciiTheme="minorHAnsi" w:hAnsiTheme="minorHAnsi"/>
        </w:rPr>
        <w:t xml:space="preserve">CIBC (Canada), IndusInd (India), </w:t>
      </w:r>
      <w:r w:rsidR="00834B80">
        <w:rPr>
          <w:rFonts w:asciiTheme="minorHAnsi" w:hAnsiTheme="minorHAnsi"/>
        </w:rPr>
        <w:t xml:space="preserve">and </w:t>
      </w:r>
      <w:r w:rsidRPr="00834B80">
        <w:rPr>
          <w:rFonts w:asciiTheme="minorHAnsi" w:hAnsiTheme="minorHAnsi"/>
        </w:rPr>
        <w:t>Sumitomo Mitsui Card Compa</w:t>
      </w:r>
      <w:r w:rsidR="00834B80">
        <w:rPr>
          <w:rFonts w:asciiTheme="minorHAnsi" w:hAnsiTheme="minorHAnsi"/>
        </w:rPr>
        <w:t>ny (Japan)</w:t>
      </w:r>
    </w:p>
    <w:p w:rsidR="00D86EC9" w:rsidRPr="00834B80" w:rsidRDefault="00D86EC9" w:rsidP="00D86EC9">
      <w:pPr>
        <w:pStyle w:val="NoSpacing"/>
        <w:numPr>
          <w:ilvl w:val="0"/>
          <w:numId w:val="1"/>
        </w:numPr>
        <w:rPr>
          <w:rFonts w:asciiTheme="minorHAnsi" w:hAnsiTheme="minorHAnsi" w:cs="Calibri"/>
          <w:color w:val="000000"/>
        </w:rPr>
      </w:pPr>
      <w:r w:rsidRPr="00834B80">
        <w:rPr>
          <w:rFonts w:asciiTheme="minorHAnsi" w:hAnsiTheme="minorHAnsi"/>
        </w:rPr>
        <w:t xml:space="preserve">Global carriers: Softbank/Sprint, </w:t>
      </w:r>
      <w:r w:rsidRPr="00834B80">
        <w:rPr>
          <w:rFonts w:asciiTheme="minorHAnsi" w:eastAsia="Times New Roman" w:hAnsiTheme="minorHAnsi"/>
        </w:rPr>
        <w:t>the global technology/IoT enabler and the first telecommunications en</w:t>
      </w:r>
      <w:r w:rsidR="00834B80">
        <w:rPr>
          <w:rFonts w:asciiTheme="minorHAnsi" w:eastAsia="Times New Roman" w:hAnsiTheme="minorHAnsi"/>
        </w:rPr>
        <w:t>tity to power the card</w:t>
      </w:r>
    </w:p>
    <w:p w:rsidR="00D86EC9" w:rsidRDefault="00D86EC9" w:rsidP="00D86EC9">
      <w:pPr>
        <w:spacing w:line="240" w:lineRule="auto"/>
        <w:contextualSpacing/>
        <w:rPr>
          <w:i/>
        </w:rPr>
      </w:pPr>
    </w:p>
    <w:p w:rsidR="00D86EC9" w:rsidRDefault="00D86EC9" w:rsidP="00D86EC9">
      <w:pPr>
        <w:rPr>
          <w:b/>
          <w:u w:val="single"/>
        </w:rPr>
      </w:pPr>
      <w:r>
        <w:rPr>
          <w:b/>
          <w:u w:val="single"/>
        </w:rPr>
        <w:br w:type="page"/>
      </w:r>
    </w:p>
    <w:p w:rsidR="00D86EC9" w:rsidRPr="001D7C00" w:rsidRDefault="00D86EC9" w:rsidP="00D86EC9">
      <w:pPr>
        <w:spacing w:line="240" w:lineRule="auto"/>
        <w:contextualSpacing/>
        <w:rPr>
          <w:b/>
          <w:u w:val="single"/>
        </w:rPr>
      </w:pPr>
      <w:r w:rsidRPr="001D7C00">
        <w:rPr>
          <w:b/>
          <w:u w:val="single"/>
        </w:rPr>
        <w:lastRenderedPageBreak/>
        <w:t>Wallet Card Features</w:t>
      </w:r>
    </w:p>
    <w:p w:rsidR="00D86EC9" w:rsidRDefault="00D86EC9" w:rsidP="00D86EC9">
      <w:pPr>
        <w:spacing w:line="240" w:lineRule="auto"/>
        <w:contextualSpacing/>
        <w:rPr>
          <w:b/>
          <w:bCs/>
        </w:rPr>
      </w:pPr>
    </w:p>
    <w:p w:rsidR="00D86EC9" w:rsidRDefault="00D86EC9" w:rsidP="00D86EC9">
      <w:pPr>
        <w:spacing w:line="240" w:lineRule="auto"/>
        <w:contextualSpacing/>
        <w:rPr>
          <w:b/>
          <w:bCs/>
        </w:rPr>
      </w:pPr>
      <w:r w:rsidRPr="60AD7B96">
        <w:rPr>
          <w:b/>
          <w:bCs/>
        </w:rPr>
        <w:t>What is on Wallet Card's display?</w:t>
      </w:r>
    </w:p>
    <w:p w:rsidR="00D86EC9" w:rsidRDefault="00D86EC9" w:rsidP="00D86EC9">
      <w:pPr>
        <w:spacing w:line="240" w:lineRule="auto"/>
        <w:contextualSpacing/>
        <w:rPr>
          <w:b/>
          <w:bCs/>
        </w:rPr>
      </w:pPr>
    </w:p>
    <w:p w:rsidR="00D86EC9" w:rsidRDefault="00D86EC9" w:rsidP="00D86EC9">
      <w:pPr>
        <w:spacing w:line="240" w:lineRule="auto"/>
        <w:contextualSpacing/>
      </w:pPr>
      <w:r>
        <w:rPr>
          <w:rFonts w:ascii="Calibri" w:eastAsia="Calibri" w:hAnsi="Calibri" w:cs="Calibri"/>
        </w:rPr>
        <w:t xml:space="preserve">The display is a 65,000 pixel bi-stable display. This means that the display can hold an image even when power is not provided to the display.  Some issuers are using this feature to display the name of the consumer on the card when the card is OFF rather than printing a name on the card.  </w:t>
      </w:r>
      <w:r w:rsidRPr="60AD7B96">
        <w:rPr>
          <w:rFonts w:ascii="Calibri" w:eastAsia="Calibri" w:hAnsi="Calibri" w:cs="Calibri"/>
        </w:rPr>
        <w:t xml:space="preserve">When Wallet Card is </w:t>
      </w:r>
      <w:r>
        <w:rPr>
          <w:rFonts w:ascii="Calibri" w:eastAsia="Calibri" w:hAnsi="Calibri" w:cs="Calibri"/>
        </w:rPr>
        <w:t>turned ON</w:t>
      </w:r>
      <w:r w:rsidRPr="60AD7B96">
        <w:rPr>
          <w:rFonts w:ascii="Calibri" w:eastAsia="Calibri" w:hAnsi="Calibri" w:cs="Calibri"/>
        </w:rPr>
        <w:t xml:space="preserve">, </w:t>
      </w:r>
      <w:r>
        <w:rPr>
          <w:rFonts w:ascii="Calibri" w:eastAsia="Calibri" w:hAnsi="Calibri" w:cs="Calibri"/>
        </w:rPr>
        <w:t>the consumer can use the display to switch between different payment cards stored in Wallet Card or view different messages sent to the consumer by the issuer.</w:t>
      </w:r>
      <w:r w:rsidRPr="60AD7B96">
        <w:rPr>
          <w:rFonts w:ascii="Calibri" w:eastAsia="Calibri" w:hAnsi="Calibri" w:cs="Calibri"/>
        </w:rPr>
        <w:t xml:space="preserve">  </w:t>
      </w:r>
    </w:p>
    <w:p w:rsidR="00D86EC9" w:rsidRPr="00133E5E" w:rsidRDefault="00D86EC9" w:rsidP="00D86EC9">
      <w:pPr>
        <w:spacing w:line="240" w:lineRule="auto"/>
        <w:contextualSpacing/>
      </w:pPr>
    </w:p>
    <w:p w:rsidR="00D86EC9" w:rsidRPr="00FD7ADD" w:rsidRDefault="00D86EC9" w:rsidP="00D86EC9">
      <w:pPr>
        <w:spacing w:line="240" w:lineRule="auto"/>
        <w:contextualSpacing/>
        <w:rPr>
          <w:b/>
          <w:bCs/>
        </w:rPr>
      </w:pPr>
      <w:r w:rsidRPr="60AD7B96">
        <w:rPr>
          <w:b/>
          <w:bCs/>
        </w:rPr>
        <w:t>Does Wallet Card need to be charged?</w:t>
      </w:r>
    </w:p>
    <w:p w:rsidR="00D86EC9" w:rsidRPr="00FD7ADD" w:rsidRDefault="00D86EC9" w:rsidP="00D86EC9">
      <w:pPr>
        <w:pStyle w:val="NoSpacing"/>
        <w:contextualSpacing/>
        <w:rPr>
          <w:rFonts w:asciiTheme="minorHAnsi" w:hAnsiTheme="minorHAnsi"/>
        </w:rPr>
      </w:pPr>
      <w:r w:rsidRPr="60AD7B96">
        <w:rPr>
          <w:rFonts w:asciiTheme="minorHAnsi" w:hAnsiTheme="minorHAnsi"/>
        </w:rPr>
        <w:t>A battery and organic recharging chip are incorporated into the card so that the card charges itself through normal operation. Wallet Card can last indefinitely without the need for the consumer to recharge it.</w:t>
      </w:r>
    </w:p>
    <w:p w:rsidR="00D86EC9" w:rsidRDefault="00D86EC9" w:rsidP="00D86EC9">
      <w:pPr>
        <w:spacing w:line="240" w:lineRule="auto"/>
        <w:contextualSpacing/>
        <w:rPr>
          <w:i/>
        </w:rPr>
      </w:pPr>
    </w:p>
    <w:p w:rsidR="00D86EC9" w:rsidRPr="00FD7ADD" w:rsidRDefault="00D86EC9" w:rsidP="00D86EC9">
      <w:pPr>
        <w:spacing w:line="240" w:lineRule="auto"/>
        <w:contextualSpacing/>
        <w:rPr>
          <w:b/>
          <w:bCs/>
        </w:rPr>
      </w:pPr>
      <w:r>
        <w:rPr>
          <w:b/>
          <w:bCs/>
        </w:rPr>
        <w:t>How is data downloaded to the Wallet Card?</w:t>
      </w:r>
    </w:p>
    <w:p w:rsidR="00D86EC9" w:rsidRDefault="00D86EC9" w:rsidP="00D86EC9">
      <w:pPr>
        <w:pStyle w:val="NoSpacing"/>
        <w:contextualSpacing/>
        <w:rPr>
          <w:rFonts w:asciiTheme="minorHAnsi" w:hAnsiTheme="minorHAnsi"/>
        </w:rPr>
      </w:pPr>
      <w:r>
        <w:rPr>
          <w:rFonts w:asciiTheme="minorHAnsi" w:hAnsiTheme="minorHAnsi"/>
        </w:rPr>
        <w:t>For Wallet Card™, Dynamics receives data from issuers just as if it were printing and fulfilling a traditional card.  However, if the card is desired to be delivered over-the-air, Dynamics uses an industry standard encryption algorithm and sends the encrypted data to the card via the telecommunications service.  The received data is stored directly into the card’s secure element for future use.</w:t>
      </w:r>
    </w:p>
    <w:p w:rsidR="00D86EC9" w:rsidRDefault="00D86EC9" w:rsidP="00D86EC9">
      <w:pPr>
        <w:pStyle w:val="NoSpacing"/>
        <w:contextualSpacing/>
        <w:rPr>
          <w:rFonts w:asciiTheme="minorHAnsi" w:hAnsiTheme="minorHAnsi"/>
        </w:rPr>
      </w:pPr>
    </w:p>
    <w:p w:rsidR="00D86EC9" w:rsidRPr="00FD7ADD" w:rsidRDefault="00D86EC9" w:rsidP="00D86EC9">
      <w:pPr>
        <w:spacing w:line="240" w:lineRule="auto"/>
        <w:contextualSpacing/>
        <w:rPr>
          <w:b/>
          <w:bCs/>
        </w:rPr>
      </w:pPr>
      <w:r>
        <w:rPr>
          <w:b/>
          <w:bCs/>
        </w:rPr>
        <w:t>What security protocols are used in downloading data to the card?</w:t>
      </w:r>
    </w:p>
    <w:p w:rsidR="00D86EC9" w:rsidRDefault="00D86EC9" w:rsidP="00D86EC9">
      <w:pPr>
        <w:pStyle w:val="NoSpacing"/>
        <w:contextualSpacing/>
        <w:rPr>
          <w:rFonts w:asciiTheme="minorHAnsi" w:hAnsiTheme="minorHAnsi"/>
        </w:rPr>
      </w:pPr>
      <w:r>
        <w:rPr>
          <w:rFonts w:asciiTheme="minorHAnsi" w:hAnsiTheme="minorHAnsi"/>
        </w:rPr>
        <w:t>Industry standard encryption is utilized to send the card from Dynamics’ certified personalization facilities to the card’s secure element using the telecommunication providers’ telecommunications service.</w:t>
      </w:r>
    </w:p>
    <w:p w:rsidR="00D86EC9" w:rsidRPr="00133E5E" w:rsidRDefault="00D86EC9" w:rsidP="00D86EC9">
      <w:pPr>
        <w:pStyle w:val="NoSpacing"/>
        <w:contextualSpacing/>
        <w:rPr>
          <w:rFonts w:asciiTheme="minorHAnsi" w:hAnsiTheme="minorHAnsi"/>
        </w:rPr>
      </w:pPr>
    </w:p>
    <w:p w:rsidR="00D86EC9" w:rsidRPr="00133E5E" w:rsidRDefault="00D86EC9" w:rsidP="00D86EC9">
      <w:pPr>
        <w:spacing w:line="240" w:lineRule="auto"/>
        <w:contextualSpacing/>
        <w:rPr>
          <w:b/>
        </w:rPr>
      </w:pPr>
      <w:r w:rsidRPr="00C116B2">
        <w:rPr>
          <w:b/>
        </w:rPr>
        <w:t>Can multiple issuers or multiple networks exist on the same card?</w:t>
      </w:r>
    </w:p>
    <w:p w:rsidR="00D86EC9" w:rsidRDefault="00D86EC9" w:rsidP="00D86EC9">
      <w:pPr>
        <w:spacing w:line="240" w:lineRule="auto"/>
        <w:contextualSpacing/>
      </w:pPr>
      <w:r>
        <w:rPr>
          <w:i/>
        </w:rPr>
        <w:t>No.</w:t>
      </w:r>
      <w:r>
        <w:t xml:space="preserve"> Wallet Card is an issuer specific, network specific device. The devices carry a hologram and signature panel for a single network and can download cards from a single issuer.</w:t>
      </w:r>
    </w:p>
    <w:p w:rsidR="00D86EC9" w:rsidRDefault="00D86EC9" w:rsidP="00D86EC9">
      <w:pPr>
        <w:spacing w:line="240" w:lineRule="auto"/>
        <w:contextualSpacing/>
      </w:pPr>
    </w:p>
    <w:p w:rsidR="00834B80" w:rsidRDefault="00834B80" w:rsidP="00834B80">
      <w:pPr>
        <w:spacing w:line="240" w:lineRule="auto"/>
        <w:contextualSpacing/>
        <w:jc w:val="center"/>
      </w:pPr>
      <w:r>
        <w:t># # #</w:t>
      </w:r>
      <w:bookmarkStart w:id="0" w:name="_GoBack"/>
      <w:bookmarkEnd w:id="0"/>
    </w:p>
    <w:sectPr w:rsidR="00834B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BA342E"/>
    <w:multiLevelType w:val="hybridMultilevel"/>
    <w:tmpl w:val="2B887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BB1695"/>
    <w:multiLevelType w:val="hybridMultilevel"/>
    <w:tmpl w:val="F19EF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387E9A"/>
    <w:multiLevelType w:val="hybridMultilevel"/>
    <w:tmpl w:val="4EBCF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8D0544"/>
    <w:multiLevelType w:val="hybridMultilevel"/>
    <w:tmpl w:val="0DCEF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EC9"/>
    <w:rsid w:val="00035945"/>
    <w:rsid w:val="002951EF"/>
    <w:rsid w:val="007F344B"/>
    <w:rsid w:val="00834B80"/>
    <w:rsid w:val="00D86EC9"/>
    <w:rsid w:val="00E12B3F"/>
    <w:rsid w:val="00F274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05F91"/>
  <w15:chartTrackingRefBased/>
  <w15:docId w15:val="{DB4C29DC-2751-4AD8-BD0A-87843965B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E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86EC9"/>
    <w:rPr>
      <w:color w:val="0563C1" w:themeColor="hyperlink"/>
      <w:u w:val="single"/>
    </w:rPr>
  </w:style>
  <w:style w:type="character" w:styleId="Emphasis">
    <w:name w:val="Emphasis"/>
    <w:basedOn w:val="DefaultParagraphFont"/>
    <w:uiPriority w:val="20"/>
    <w:qFormat/>
    <w:rsid w:val="00D86EC9"/>
    <w:rPr>
      <w:i/>
      <w:iCs/>
    </w:rPr>
  </w:style>
  <w:style w:type="paragraph" w:styleId="NoSpacing">
    <w:name w:val="No Spacing"/>
    <w:basedOn w:val="Normal"/>
    <w:uiPriority w:val="1"/>
    <w:qFormat/>
    <w:rsid w:val="00D86EC9"/>
    <w:pPr>
      <w:spacing w:after="0" w:line="240" w:lineRule="auto"/>
    </w:pPr>
    <w:rPr>
      <w:rFonts w:ascii="Calibri" w:eastAsia="Calibri" w:hAnsi="Calibri" w:cs="Times New Roman"/>
    </w:rPr>
  </w:style>
  <w:style w:type="paragraph" w:styleId="ListParagraph">
    <w:name w:val="List Paragraph"/>
    <w:basedOn w:val="Normal"/>
    <w:uiPriority w:val="34"/>
    <w:qFormat/>
    <w:rsid w:val="007F34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getwalletcard.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1574</Words>
  <Characters>8330</Characters>
  <Application>Microsoft Office Word</Application>
  <DocSecurity>0</DocSecurity>
  <Lines>187</Lines>
  <Paragraphs>64</Paragraphs>
  <ScaleCrop>false</ScaleCrop>
  <HeadingPairs>
    <vt:vector size="2" baseType="variant">
      <vt:variant>
        <vt:lpstr>Title</vt:lpstr>
      </vt:variant>
      <vt:variant>
        <vt:i4>1</vt:i4>
      </vt:variant>
    </vt:vector>
  </HeadingPairs>
  <TitlesOfParts>
    <vt:vector size="1" baseType="lpstr">
      <vt:lpstr/>
    </vt:vector>
  </TitlesOfParts>
  <Company>Publicis Groupe</Company>
  <LinksUpToDate>false</LinksUpToDate>
  <CharactersWithSpaces>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Asaro</dc:creator>
  <cp:keywords/>
  <dc:description/>
  <cp:lastModifiedBy>Mark McClennan</cp:lastModifiedBy>
  <cp:revision>4</cp:revision>
  <dcterms:created xsi:type="dcterms:W3CDTF">2018-02-25T23:40:00Z</dcterms:created>
  <dcterms:modified xsi:type="dcterms:W3CDTF">2018-02-25T23:44:00Z</dcterms:modified>
</cp:coreProperties>
</file>